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3" w:rsidRPr="009E7F65" w:rsidRDefault="003447B3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гор. Москва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447B3" w:rsidRPr="009E7F65" w:rsidRDefault="003447B3" w:rsidP="00FC640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ПРОТОКОЛ</w:t>
      </w:r>
    </w:p>
    <w:p w:rsidR="003447B3" w:rsidRPr="003447B3" w:rsidRDefault="003447B3" w:rsidP="00FC64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Заседания Президиума Федерации планерного спорта России</w:t>
      </w:r>
      <w:r w:rsidRPr="009E7F65">
        <w:rPr>
          <w:rFonts w:ascii="Times New Roman" w:hAnsi="Times New Roman"/>
          <w:sz w:val="24"/>
          <w:szCs w:val="24"/>
        </w:rPr>
        <w:br/>
      </w:r>
      <w:r w:rsidRPr="003447B3">
        <w:rPr>
          <w:rFonts w:ascii="Times New Roman" w:hAnsi="Times New Roman"/>
          <w:sz w:val="24"/>
          <w:szCs w:val="24"/>
        </w:rPr>
        <w:t>от 08.09.2016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Члены Президиума: </w:t>
      </w:r>
      <w:proofErr w:type="spellStart"/>
      <w:r w:rsidRPr="009E7F65">
        <w:rPr>
          <w:rFonts w:ascii="Times New Roman" w:hAnsi="Times New Roman"/>
          <w:sz w:val="24"/>
          <w:szCs w:val="24"/>
        </w:rPr>
        <w:t>Рябчинский</w:t>
      </w:r>
      <w:proofErr w:type="spellEnd"/>
      <w:r w:rsidRPr="009E7F65">
        <w:rPr>
          <w:rFonts w:ascii="Times New Roman" w:hAnsi="Times New Roman"/>
          <w:sz w:val="24"/>
          <w:szCs w:val="24"/>
        </w:rPr>
        <w:t xml:space="preserve"> С.В.,  </w:t>
      </w:r>
      <w:r w:rsidR="00024C5C">
        <w:rPr>
          <w:rFonts w:ascii="Times New Roman" w:hAnsi="Times New Roman"/>
          <w:sz w:val="24"/>
          <w:szCs w:val="24"/>
        </w:rPr>
        <w:t xml:space="preserve">Боровик В.К., </w:t>
      </w:r>
      <w:r w:rsidRPr="009E7F65">
        <w:rPr>
          <w:rFonts w:ascii="Times New Roman" w:hAnsi="Times New Roman"/>
          <w:sz w:val="24"/>
          <w:szCs w:val="24"/>
        </w:rPr>
        <w:t xml:space="preserve">Вилкова В.М., </w:t>
      </w:r>
      <w:proofErr w:type="spellStart"/>
      <w:r w:rsidRPr="009E7F65">
        <w:rPr>
          <w:rFonts w:ascii="Times New Roman" w:hAnsi="Times New Roman"/>
          <w:sz w:val="24"/>
          <w:szCs w:val="24"/>
        </w:rPr>
        <w:t>Гайнуллова</w:t>
      </w:r>
      <w:proofErr w:type="spellEnd"/>
      <w:r w:rsidRPr="009E7F65">
        <w:rPr>
          <w:rFonts w:ascii="Times New Roman" w:hAnsi="Times New Roman"/>
          <w:sz w:val="24"/>
          <w:szCs w:val="24"/>
        </w:rPr>
        <w:t xml:space="preserve"> И.,</w:t>
      </w:r>
      <w:r w:rsidR="00024C5C">
        <w:rPr>
          <w:rFonts w:ascii="Times New Roman" w:hAnsi="Times New Roman"/>
          <w:sz w:val="24"/>
          <w:szCs w:val="24"/>
        </w:rPr>
        <w:t xml:space="preserve"> </w:t>
      </w:r>
      <w:r w:rsidRPr="009E7F65">
        <w:rPr>
          <w:rFonts w:ascii="Times New Roman" w:hAnsi="Times New Roman"/>
          <w:sz w:val="24"/>
          <w:szCs w:val="24"/>
        </w:rPr>
        <w:t>Зайцев В.Ю., Злобин Е.М</w:t>
      </w:r>
      <w:proofErr w:type="gramStart"/>
      <w:r w:rsidRPr="009E7F65">
        <w:rPr>
          <w:rFonts w:ascii="Times New Roman" w:hAnsi="Times New Roman"/>
          <w:sz w:val="24"/>
          <w:szCs w:val="24"/>
        </w:rPr>
        <w:t xml:space="preserve">,, </w:t>
      </w:r>
      <w:proofErr w:type="spellStart"/>
      <w:proofErr w:type="gramEnd"/>
      <w:r w:rsidRPr="009E7F65">
        <w:rPr>
          <w:rFonts w:ascii="Times New Roman" w:hAnsi="Times New Roman"/>
          <w:sz w:val="24"/>
          <w:szCs w:val="24"/>
        </w:rPr>
        <w:t>Складнев</w:t>
      </w:r>
      <w:proofErr w:type="spellEnd"/>
      <w:r w:rsidRPr="009E7F65">
        <w:rPr>
          <w:rFonts w:ascii="Times New Roman" w:hAnsi="Times New Roman"/>
          <w:sz w:val="24"/>
          <w:szCs w:val="24"/>
        </w:rPr>
        <w:t xml:space="preserve"> А.В., </w:t>
      </w:r>
      <w:r w:rsidR="00024C5C">
        <w:rPr>
          <w:rFonts w:ascii="Times New Roman" w:hAnsi="Times New Roman"/>
          <w:sz w:val="24"/>
          <w:szCs w:val="24"/>
        </w:rPr>
        <w:t>Спиридонов А.</w:t>
      </w:r>
      <w:r w:rsidRPr="009E7F6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E7F65">
        <w:rPr>
          <w:rFonts w:ascii="Times New Roman" w:hAnsi="Times New Roman"/>
          <w:sz w:val="24"/>
          <w:szCs w:val="24"/>
        </w:rPr>
        <w:t>Шальнева</w:t>
      </w:r>
      <w:proofErr w:type="spellEnd"/>
      <w:r w:rsidRPr="009E7F65">
        <w:rPr>
          <w:rFonts w:ascii="Times New Roman" w:hAnsi="Times New Roman"/>
          <w:sz w:val="24"/>
          <w:szCs w:val="24"/>
        </w:rPr>
        <w:t xml:space="preserve"> Н.Н.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sz w:val="24"/>
          <w:szCs w:val="24"/>
        </w:rPr>
        <w:t>Отсутствуют по уважительным причинам:</w:t>
      </w:r>
      <w:r w:rsidRPr="009E7F65">
        <w:rPr>
          <w:rFonts w:ascii="Times New Roman" w:hAnsi="Times New Roman"/>
          <w:b/>
          <w:sz w:val="24"/>
          <w:szCs w:val="24"/>
        </w:rPr>
        <w:t xml:space="preserve"> </w:t>
      </w:r>
      <w:r w:rsidR="00024C5C">
        <w:rPr>
          <w:rFonts w:ascii="Times New Roman" w:hAnsi="Times New Roman"/>
          <w:sz w:val="24"/>
          <w:szCs w:val="24"/>
        </w:rPr>
        <w:t>Тимошенко Д.В.</w:t>
      </w:r>
      <w:r w:rsidR="008F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57F2">
        <w:rPr>
          <w:rFonts w:ascii="Times New Roman" w:hAnsi="Times New Roman"/>
          <w:sz w:val="24"/>
          <w:szCs w:val="24"/>
        </w:rPr>
        <w:t>Быстров</w:t>
      </w:r>
      <w:proofErr w:type="spellEnd"/>
      <w:r w:rsidR="008F57F2">
        <w:rPr>
          <w:rFonts w:ascii="Times New Roman" w:hAnsi="Times New Roman"/>
          <w:sz w:val="24"/>
          <w:szCs w:val="24"/>
        </w:rPr>
        <w:t xml:space="preserve"> В.В.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Кворум присутствует.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По повестке заседания</w:t>
      </w:r>
      <w:r>
        <w:rPr>
          <w:rFonts w:ascii="Times New Roman" w:hAnsi="Times New Roman"/>
          <w:sz w:val="24"/>
          <w:szCs w:val="24"/>
        </w:rPr>
        <w:t xml:space="preserve"> выступила Вилкова В.М.</w:t>
      </w:r>
    </w:p>
    <w:p w:rsidR="003447B3" w:rsidRPr="009E7F65" w:rsidRDefault="003447B3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Предложено рассмотреть следующие вопросы: </w:t>
      </w:r>
    </w:p>
    <w:p w:rsidR="00552328" w:rsidRPr="00552328" w:rsidRDefault="00552328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>1. Утверждение Положения о проведении соревнований, включаемых в ЕКП на конкурсной основе (файл)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28" w:rsidRPr="00552328" w:rsidRDefault="00552328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>2. Формирование ЕКП на 2017 г.</w:t>
      </w:r>
      <w:r w:rsidR="00344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28" w:rsidRDefault="00552328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t xml:space="preserve">3. О подготовке стандартов планерного спорта (внесено </w:t>
      </w:r>
      <w:proofErr w:type="spellStart"/>
      <w:r w:rsidRPr="00552328">
        <w:rPr>
          <w:rFonts w:ascii="Times New Roman" w:hAnsi="Times New Roman" w:cs="Times New Roman"/>
          <w:sz w:val="24"/>
          <w:szCs w:val="24"/>
        </w:rPr>
        <w:t>Рябчинским</w:t>
      </w:r>
      <w:proofErr w:type="spellEnd"/>
      <w:r w:rsidRPr="00552328">
        <w:rPr>
          <w:rFonts w:ascii="Times New Roman" w:hAnsi="Times New Roman" w:cs="Times New Roman"/>
          <w:sz w:val="24"/>
          <w:szCs w:val="24"/>
        </w:rPr>
        <w:t xml:space="preserve"> С.В.) </w:t>
      </w:r>
    </w:p>
    <w:p w:rsidR="00E512D2" w:rsidRDefault="000C136B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 возможности проведения этапа Гран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в 2018 году</w:t>
      </w:r>
      <w:r w:rsidR="00FC640F">
        <w:rPr>
          <w:rFonts w:ascii="Times New Roman" w:hAnsi="Times New Roman" w:cs="Times New Roman"/>
          <w:sz w:val="24"/>
          <w:szCs w:val="24"/>
        </w:rPr>
        <w:t>.</w:t>
      </w:r>
    </w:p>
    <w:p w:rsidR="00FB58A7" w:rsidRDefault="00FB58A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назначении ответственного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36B" w:rsidRDefault="000C136B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C87" w:rsidRPr="00183C87" w:rsidRDefault="00183C8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C87">
        <w:rPr>
          <w:rFonts w:ascii="Times New Roman" w:hAnsi="Times New Roman" w:cs="Times New Roman"/>
          <w:b/>
          <w:sz w:val="24"/>
          <w:szCs w:val="24"/>
        </w:rPr>
        <w:t>ПО ВОПРОСУ 1.</w:t>
      </w:r>
    </w:p>
    <w:p w:rsidR="00183C87" w:rsidRDefault="00183C8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40F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Злобина Е.М. о рассмотрении  проекта Положения о проведении соревнований на конкурсной основе.</w:t>
      </w:r>
    </w:p>
    <w:p w:rsidR="00183C87" w:rsidRDefault="00183C8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C87" w:rsidRDefault="00183C8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Дебаты и комментарии:</w:t>
      </w:r>
      <w:r w:rsidRPr="00183C87">
        <w:rPr>
          <w:rFonts w:ascii="Arial" w:hAnsi="Arial" w:cs="Arial"/>
          <w:sz w:val="24"/>
          <w:szCs w:val="24"/>
        </w:rPr>
        <w:t xml:space="preserve"> </w:t>
      </w:r>
    </w:p>
    <w:p w:rsidR="008A00C0" w:rsidRPr="00E512D2" w:rsidRDefault="008A00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7">
        <w:rPr>
          <w:rFonts w:ascii="Times New Roman" w:hAnsi="Times New Roman" w:cs="Times New Roman"/>
          <w:b/>
          <w:sz w:val="24"/>
          <w:szCs w:val="24"/>
        </w:rPr>
        <w:t>Злобин Е.М.:</w:t>
      </w:r>
      <w:r w:rsidRPr="00EE7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.Если начальники «</w:t>
      </w:r>
      <w:r w:rsidRPr="00E512D2">
        <w:rPr>
          <w:rFonts w:ascii="Times New Roman" w:hAnsi="Times New Roman" w:cs="Times New Roman"/>
          <w:sz w:val="24"/>
          <w:szCs w:val="24"/>
        </w:rPr>
        <w:t>забьют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512D2">
        <w:rPr>
          <w:rFonts w:ascii="Times New Roman" w:hAnsi="Times New Roman" w:cs="Times New Roman"/>
          <w:sz w:val="24"/>
          <w:szCs w:val="24"/>
        </w:rPr>
        <w:t xml:space="preserve"> на соревнования, </w:t>
      </w:r>
      <w:r w:rsidR="00FC640F">
        <w:rPr>
          <w:rFonts w:ascii="Times New Roman" w:hAnsi="Times New Roman" w:cs="Times New Roman"/>
          <w:sz w:val="24"/>
          <w:szCs w:val="24"/>
        </w:rPr>
        <w:t xml:space="preserve">то конкурс </w:t>
      </w:r>
      <w:r w:rsidRPr="00E512D2">
        <w:rPr>
          <w:rFonts w:ascii="Times New Roman" w:hAnsi="Times New Roman" w:cs="Times New Roman"/>
          <w:sz w:val="24"/>
          <w:szCs w:val="24"/>
        </w:rPr>
        <w:t xml:space="preserve"> будет поводом перераспределить </w:t>
      </w:r>
      <w:proofErr w:type="spellStart"/>
      <w:r w:rsidRPr="00E512D2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Pr="00E512D2">
        <w:rPr>
          <w:rFonts w:ascii="Times New Roman" w:hAnsi="Times New Roman" w:cs="Times New Roman"/>
          <w:sz w:val="24"/>
          <w:szCs w:val="24"/>
        </w:rPr>
        <w:t xml:space="preserve"> в пользу работающих клубов, в которых её не хватает, или ставить вопрос о замене такого руководства, или учредить новые клубы на базе прежних, но с людьми, которые будут иметь позитивное отношение к спорту. Это обязанность </w:t>
      </w:r>
      <w:proofErr w:type="spellStart"/>
      <w:r w:rsidRPr="00E512D2">
        <w:rPr>
          <w:rFonts w:ascii="Times New Roman" w:hAnsi="Times New Roman" w:cs="Times New Roman"/>
          <w:sz w:val="24"/>
          <w:szCs w:val="24"/>
        </w:rPr>
        <w:t>ФПлС</w:t>
      </w:r>
      <w:proofErr w:type="spellEnd"/>
      <w:r w:rsidRPr="00E512D2">
        <w:rPr>
          <w:rFonts w:ascii="Times New Roman" w:hAnsi="Times New Roman" w:cs="Times New Roman"/>
          <w:sz w:val="24"/>
          <w:szCs w:val="24"/>
        </w:rPr>
        <w:t xml:space="preserve"> (обеспечивать эффективное использование </w:t>
      </w:r>
      <w:proofErr w:type="spellStart"/>
      <w:r w:rsidRPr="00E512D2">
        <w:rPr>
          <w:rFonts w:ascii="Times New Roman" w:hAnsi="Times New Roman" w:cs="Times New Roman"/>
          <w:sz w:val="24"/>
          <w:szCs w:val="24"/>
        </w:rPr>
        <w:t>матчасти</w:t>
      </w:r>
      <w:proofErr w:type="spellEnd"/>
      <w:r w:rsidRPr="00E512D2">
        <w:rPr>
          <w:rFonts w:ascii="Times New Roman" w:hAnsi="Times New Roman" w:cs="Times New Roman"/>
          <w:sz w:val="24"/>
          <w:szCs w:val="24"/>
        </w:rPr>
        <w:t xml:space="preserve">), от выполнения </w:t>
      </w:r>
      <w:r>
        <w:rPr>
          <w:rFonts w:ascii="Times New Roman" w:hAnsi="Times New Roman" w:cs="Times New Roman"/>
          <w:sz w:val="24"/>
          <w:szCs w:val="24"/>
        </w:rPr>
        <w:t>которой мы почему-то уклоняемся.</w:t>
      </w:r>
      <w:r w:rsidR="008231C0">
        <w:rPr>
          <w:rFonts w:ascii="Times New Roman" w:hAnsi="Times New Roman" w:cs="Times New Roman"/>
          <w:sz w:val="24"/>
          <w:szCs w:val="24"/>
        </w:rPr>
        <w:t xml:space="preserve"> </w:t>
      </w:r>
      <w:r w:rsidRPr="00E512D2">
        <w:rPr>
          <w:rFonts w:ascii="Times New Roman" w:hAnsi="Times New Roman" w:cs="Times New Roman"/>
          <w:sz w:val="24"/>
          <w:szCs w:val="24"/>
        </w:rPr>
        <w:t xml:space="preserve">Поэтому Конкурс! Кто подаст, кто согласен конструктивно работать с Федерацией, тот и будет проводить соревнования. И, ещё раз, призываю, давайте сосредоточимся на тех, кто хочет, может и делает. Усмань подаст заявку. Решёты подадут заявку. </w:t>
      </w:r>
    </w:p>
    <w:p w:rsidR="008A00C0" w:rsidRDefault="008A00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947" w:rsidRPr="00EE7947" w:rsidRDefault="00183C8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947">
        <w:rPr>
          <w:rFonts w:ascii="Times New Roman" w:hAnsi="Times New Roman" w:cs="Times New Roman"/>
          <w:b/>
          <w:sz w:val="24"/>
          <w:szCs w:val="24"/>
        </w:rPr>
        <w:t>Рябчинский</w:t>
      </w:r>
      <w:proofErr w:type="spellEnd"/>
      <w:r w:rsidRPr="00EE7947"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Pr="00EE7947">
        <w:rPr>
          <w:rFonts w:ascii="Times New Roman" w:hAnsi="Times New Roman" w:cs="Times New Roman"/>
          <w:sz w:val="24"/>
          <w:szCs w:val="24"/>
        </w:rPr>
        <w:t xml:space="preserve"> </w:t>
      </w:r>
      <w:r w:rsidR="00EE7947">
        <w:rPr>
          <w:rFonts w:ascii="Times New Roman" w:hAnsi="Times New Roman" w:cs="Times New Roman"/>
          <w:sz w:val="24"/>
          <w:szCs w:val="24"/>
        </w:rPr>
        <w:t xml:space="preserve"> </w:t>
      </w:r>
      <w:r w:rsidRPr="00EE7947">
        <w:rPr>
          <w:rFonts w:ascii="Times New Roman" w:hAnsi="Times New Roman" w:cs="Times New Roman"/>
          <w:sz w:val="24"/>
          <w:szCs w:val="24"/>
        </w:rPr>
        <w:t xml:space="preserve">Считаю, что  объявлять конкурсы на проведение соревнований </w:t>
      </w:r>
      <w:r w:rsidR="00EE7947" w:rsidRPr="00EE7947">
        <w:rPr>
          <w:rFonts w:ascii="Times New Roman" w:hAnsi="Times New Roman" w:cs="Times New Roman"/>
          <w:sz w:val="24"/>
          <w:szCs w:val="24"/>
        </w:rPr>
        <w:t>в</w:t>
      </w:r>
      <w:r w:rsidRPr="00EE7947">
        <w:rPr>
          <w:rFonts w:ascii="Times New Roman" w:hAnsi="Times New Roman" w:cs="Times New Roman"/>
          <w:sz w:val="24"/>
          <w:szCs w:val="24"/>
        </w:rPr>
        <w:t xml:space="preserve"> сегодняшних обстоятельствах</w:t>
      </w:r>
      <w:r w:rsidR="00EE7947" w:rsidRPr="00EE7947">
        <w:rPr>
          <w:rFonts w:ascii="Times New Roman" w:hAnsi="Times New Roman" w:cs="Times New Roman"/>
          <w:sz w:val="24"/>
          <w:szCs w:val="24"/>
        </w:rPr>
        <w:t xml:space="preserve"> преждевременно. У</w:t>
      </w:r>
      <w:r w:rsidRPr="00183C87">
        <w:rPr>
          <w:rFonts w:ascii="Times New Roman" w:hAnsi="Times New Roman" w:cs="Times New Roman"/>
          <w:sz w:val="24"/>
          <w:szCs w:val="24"/>
        </w:rPr>
        <w:t xml:space="preserve"> нас нет возможности управлять начальниками аэроклубов. Почему начальники </w:t>
      </w:r>
      <w:r w:rsidRPr="00EE7947">
        <w:rPr>
          <w:rFonts w:ascii="Times New Roman" w:hAnsi="Times New Roman" w:cs="Times New Roman"/>
          <w:sz w:val="24"/>
          <w:szCs w:val="24"/>
        </w:rPr>
        <w:t>«</w:t>
      </w:r>
      <w:r w:rsidRPr="00183C87">
        <w:rPr>
          <w:rFonts w:ascii="Times New Roman" w:hAnsi="Times New Roman" w:cs="Times New Roman"/>
          <w:sz w:val="24"/>
          <w:szCs w:val="24"/>
        </w:rPr>
        <w:t>забивают</w:t>
      </w:r>
      <w:r w:rsidRPr="00EE7947">
        <w:rPr>
          <w:rFonts w:ascii="Times New Roman" w:hAnsi="Times New Roman" w:cs="Times New Roman"/>
          <w:sz w:val="24"/>
          <w:szCs w:val="24"/>
        </w:rPr>
        <w:t>»</w:t>
      </w:r>
      <w:r w:rsidRPr="00183C87">
        <w:rPr>
          <w:rFonts w:ascii="Times New Roman" w:hAnsi="Times New Roman" w:cs="Times New Roman"/>
          <w:sz w:val="24"/>
          <w:szCs w:val="24"/>
        </w:rPr>
        <w:t xml:space="preserve"> на соревнования? Потому, что они экономически им не выгодны. Прибыли не приносят. Но это не значит, что мы должны вычеркнуть эти клубы из списков</w:t>
      </w:r>
      <w:r w:rsidRPr="00EE7947">
        <w:rPr>
          <w:rFonts w:ascii="Times New Roman" w:hAnsi="Times New Roman" w:cs="Times New Roman"/>
          <w:sz w:val="24"/>
          <w:szCs w:val="24"/>
        </w:rPr>
        <w:t>,</w:t>
      </w:r>
      <w:r w:rsidRPr="00183C87">
        <w:rPr>
          <w:rFonts w:ascii="Times New Roman" w:hAnsi="Times New Roman" w:cs="Times New Roman"/>
          <w:sz w:val="24"/>
          <w:szCs w:val="24"/>
        </w:rPr>
        <w:t xml:space="preserve"> где можно проводить соревнования. Я считаю, что необходимо сохранить всеми возможными способами работоспособность Орловского и Новосибирского клубов.</w:t>
      </w:r>
      <w:r w:rsidR="00EE7947" w:rsidRPr="00EE7947">
        <w:rPr>
          <w:rFonts w:ascii="Times New Roman" w:hAnsi="Times New Roman" w:cs="Times New Roman"/>
          <w:sz w:val="24"/>
          <w:szCs w:val="24"/>
        </w:rPr>
        <w:t xml:space="preserve"> </w:t>
      </w:r>
      <w:r w:rsidRPr="00183C87">
        <w:rPr>
          <w:rFonts w:ascii="Times New Roman" w:hAnsi="Times New Roman" w:cs="Times New Roman"/>
          <w:sz w:val="24"/>
          <w:szCs w:val="24"/>
        </w:rPr>
        <w:t>Задачи Федерации заключаются не только в проведении соревнований, но и в появлении новых планеристов, и если мы отвернемся от работы этих клубов,</w:t>
      </w:r>
      <w:r w:rsidR="00EE7947" w:rsidRPr="00EE7947">
        <w:rPr>
          <w:rFonts w:ascii="Times New Roman" w:hAnsi="Times New Roman" w:cs="Times New Roman"/>
          <w:sz w:val="24"/>
          <w:szCs w:val="24"/>
        </w:rPr>
        <w:t xml:space="preserve"> выставив конкурсные требования, </w:t>
      </w:r>
      <w:r w:rsidRPr="00183C87">
        <w:rPr>
          <w:rFonts w:ascii="Times New Roman" w:hAnsi="Times New Roman" w:cs="Times New Roman"/>
          <w:sz w:val="24"/>
          <w:szCs w:val="24"/>
        </w:rPr>
        <w:t xml:space="preserve"> т</w:t>
      </w:r>
      <w:r w:rsidR="00FC640F">
        <w:rPr>
          <w:rFonts w:ascii="Times New Roman" w:hAnsi="Times New Roman" w:cs="Times New Roman"/>
          <w:sz w:val="24"/>
          <w:szCs w:val="24"/>
        </w:rPr>
        <w:t>о там вообще прекратятся полеты.</w:t>
      </w:r>
      <w:r w:rsidRPr="00183C87">
        <w:rPr>
          <w:rFonts w:ascii="Times New Roman" w:hAnsi="Times New Roman" w:cs="Times New Roman"/>
          <w:sz w:val="24"/>
          <w:szCs w:val="24"/>
        </w:rPr>
        <w:t xml:space="preserve"> Потом пройдет время и нам самим придется все восстанавливать, и затраты будут гораздо больше, чем затраты на поддержание работоспособности этих клубов</w:t>
      </w:r>
      <w:r w:rsidR="00EE7947" w:rsidRPr="00EE7947">
        <w:rPr>
          <w:rFonts w:ascii="Times New Roman" w:hAnsi="Times New Roman" w:cs="Times New Roman"/>
          <w:sz w:val="24"/>
          <w:szCs w:val="24"/>
        </w:rPr>
        <w:t>.</w:t>
      </w:r>
    </w:p>
    <w:p w:rsidR="00183C87" w:rsidRDefault="00EE7947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47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EE7947">
        <w:rPr>
          <w:rFonts w:ascii="Times New Roman" w:hAnsi="Times New Roman" w:cs="Times New Roman"/>
          <w:sz w:val="24"/>
          <w:szCs w:val="24"/>
        </w:rPr>
        <w:t>ФПлС</w:t>
      </w:r>
      <w:proofErr w:type="spellEnd"/>
      <w:r w:rsidRPr="00EE7947">
        <w:rPr>
          <w:rFonts w:ascii="Times New Roman" w:hAnsi="Times New Roman" w:cs="Times New Roman"/>
          <w:sz w:val="24"/>
          <w:szCs w:val="24"/>
        </w:rPr>
        <w:t xml:space="preserve"> нет</w:t>
      </w:r>
      <w:r w:rsidR="00183C87" w:rsidRPr="00183C87">
        <w:rPr>
          <w:rFonts w:ascii="Times New Roman" w:hAnsi="Times New Roman" w:cs="Times New Roman"/>
          <w:sz w:val="24"/>
          <w:szCs w:val="24"/>
        </w:rPr>
        <w:t xml:space="preserve"> возможности перераспределять </w:t>
      </w:r>
      <w:proofErr w:type="spellStart"/>
      <w:r w:rsidR="00183C87" w:rsidRPr="00183C87">
        <w:rPr>
          <w:rFonts w:ascii="Times New Roman" w:hAnsi="Times New Roman" w:cs="Times New Roman"/>
          <w:sz w:val="24"/>
          <w:szCs w:val="24"/>
        </w:rPr>
        <w:t>матчасть</w:t>
      </w:r>
      <w:proofErr w:type="spellEnd"/>
      <w:r w:rsidR="00183C87" w:rsidRPr="00183C87">
        <w:rPr>
          <w:rFonts w:ascii="Times New Roman" w:hAnsi="Times New Roman" w:cs="Times New Roman"/>
          <w:sz w:val="24"/>
          <w:szCs w:val="24"/>
        </w:rPr>
        <w:t>, у нас нет возможности учред</w:t>
      </w:r>
      <w:r w:rsidR="00FC640F">
        <w:rPr>
          <w:rFonts w:ascii="Times New Roman" w:hAnsi="Times New Roman" w:cs="Times New Roman"/>
          <w:sz w:val="24"/>
          <w:szCs w:val="24"/>
        </w:rPr>
        <w:t xml:space="preserve">ить новые клубы на базе старых. </w:t>
      </w:r>
      <w:r w:rsidRPr="00EE7947">
        <w:rPr>
          <w:rFonts w:ascii="Times New Roman" w:hAnsi="Times New Roman" w:cs="Times New Roman"/>
          <w:sz w:val="24"/>
          <w:szCs w:val="24"/>
        </w:rPr>
        <w:t xml:space="preserve">У </w:t>
      </w:r>
      <w:r w:rsidR="00183C87" w:rsidRPr="00183C87">
        <w:rPr>
          <w:rFonts w:ascii="Times New Roman" w:hAnsi="Times New Roman" w:cs="Times New Roman"/>
          <w:sz w:val="24"/>
          <w:szCs w:val="24"/>
        </w:rPr>
        <w:t xml:space="preserve">с ДОСААФ </w:t>
      </w:r>
      <w:r w:rsidRPr="00EE7947">
        <w:rPr>
          <w:rFonts w:ascii="Times New Roman" w:hAnsi="Times New Roman" w:cs="Times New Roman"/>
          <w:sz w:val="24"/>
          <w:szCs w:val="24"/>
        </w:rPr>
        <w:t xml:space="preserve">подход простой </w:t>
      </w:r>
      <w:proofErr w:type="gramStart"/>
      <w:r w:rsidRPr="00EE7947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E7947">
        <w:rPr>
          <w:rFonts w:ascii="Times New Roman" w:hAnsi="Times New Roman" w:cs="Times New Roman"/>
          <w:sz w:val="24"/>
          <w:szCs w:val="24"/>
        </w:rPr>
        <w:t>ем</w:t>
      </w:r>
      <w:r w:rsidR="00183C87" w:rsidRPr="00183C87">
        <w:rPr>
          <w:rFonts w:ascii="Times New Roman" w:hAnsi="Times New Roman" w:cs="Times New Roman"/>
          <w:sz w:val="24"/>
          <w:szCs w:val="24"/>
        </w:rPr>
        <w:t xml:space="preserve"> меньше летают, тем выше безопасность. Отсюда вывод - необходимо напрямую решать вопросы с начальниками. </w:t>
      </w:r>
    </w:p>
    <w:p w:rsidR="00FC640F" w:rsidRPr="00183C87" w:rsidRDefault="00FC640F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9A4" w:rsidRPr="009F39A4" w:rsidRDefault="009F39A4" w:rsidP="00FC6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Гайнулова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И.В.: </w:t>
      </w:r>
      <w:r>
        <w:rPr>
          <w:rFonts w:ascii="Times New Roman" w:hAnsi="Times New Roman" w:cs="Times New Roman"/>
          <w:sz w:val="24"/>
          <w:szCs w:val="24"/>
        </w:rPr>
        <w:t xml:space="preserve">пункт по поводу </w:t>
      </w:r>
      <w:r w:rsidRPr="009F39A4">
        <w:rPr>
          <w:rFonts w:ascii="Times New Roman" w:hAnsi="Times New Roman" w:cs="Times New Roman"/>
          <w:sz w:val="24"/>
          <w:szCs w:val="24"/>
        </w:rPr>
        <w:t>гарантии оплаты участниками взносов - тут сложности могут возникнуть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2D2" w:rsidRDefault="009F39A4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A4">
        <w:rPr>
          <w:rFonts w:ascii="Times New Roman" w:hAnsi="Times New Roman" w:cs="Times New Roman"/>
          <w:b/>
          <w:sz w:val="24"/>
          <w:szCs w:val="24"/>
        </w:rPr>
        <w:t>Злобин Е.М.:</w:t>
      </w:r>
      <w:r w:rsidR="00E512D2" w:rsidRPr="00E512D2">
        <w:rPr>
          <w:rFonts w:ascii="Times New Roman" w:hAnsi="Times New Roman" w:cs="Times New Roman"/>
          <w:sz w:val="24"/>
          <w:szCs w:val="24"/>
        </w:rPr>
        <w:t xml:space="preserve"> Федерации необходимы средства для существования. Если спортсмен</w:t>
      </w:r>
      <w:r>
        <w:rPr>
          <w:rFonts w:ascii="Times New Roman" w:hAnsi="Times New Roman" w:cs="Times New Roman"/>
          <w:sz w:val="24"/>
          <w:szCs w:val="24"/>
        </w:rPr>
        <w:t xml:space="preserve">ы пользуются услугами Федерации, </w:t>
      </w:r>
      <w:r w:rsidR="00E512D2" w:rsidRPr="00E512D2">
        <w:rPr>
          <w:rFonts w:ascii="Times New Roman" w:hAnsi="Times New Roman" w:cs="Times New Roman"/>
          <w:sz w:val="24"/>
          <w:szCs w:val="24"/>
        </w:rPr>
        <w:t xml:space="preserve">то они должны оплачивать расходы Федерации по обеспечению статуса соревнований, сборной, званий и т.п. Иначе всё это прекратится. Никто в </w:t>
      </w:r>
      <w:proofErr w:type="spellStart"/>
      <w:r w:rsidR="00E512D2" w:rsidRPr="00E512D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E512D2" w:rsidRPr="00E512D2">
        <w:rPr>
          <w:rFonts w:ascii="Times New Roman" w:hAnsi="Times New Roman" w:cs="Times New Roman"/>
          <w:sz w:val="24"/>
          <w:szCs w:val="24"/>
        </w:rPr>
        <w:t xml:space="preserve"> «за спасибо,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благословляю</w:t>
      </w:r>
      <w:proofErr w:type="gramEnd"/>
      <w:r>
        <w:rPr>
          <w:rFonts w:ascii="Times New Roman" w:hAnsi="Times New Roman" w:cs="Times New Roman"/>
          <w:sz w:val="24"/>
          <w:szCs w:val="24"/>
        </w:rPr>
        <w:t>» ничего не сделает.</w:t>
      </w:r>
      <w:r w:rsidR="00E512D2" w:rsidRPr="00E512D2">
        <w:rPr>
          <w:rFonts w:ascii="Times New Roman" w:hAnsi="Times New Roman" w:cs="Times New Roman"/>
          <w:sz w:val="24"/>
          <w:szCs w:val="24"/>
        </w:rPr>
        <w:t xml:space="preserve"> Поэтому одна из целей конкурсов - именно пресечь возможность не платить в Федерацию. Это принципиальный момент. Заявки на соревнования без такой гарантии не должны рассматриваться.</w:t>
      </w:r>
    </w:p>
    <w:p w:rsidR="009F39A4" w:rsidRPr="009F39A4" w:rsidRDefault="009F39A4" w:rsidP="00FC6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9A4">
        <w:rPr>
          <w:rFonts w:ascii="Times New Roman" w:hAnsi="Times New Roman" w:cs="Times New Roman"/>
          <w:b/>
          <w:sz w:val="24"/>
          <w:szCs w:val="24"/>
        </w:rPr>
        <w:t>Боровик В.К.: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0C0">
        <w:rPr>
          <w:rFonts w:ascii="Times New Roman" w:hAnsi="Times New Roman" w:cs="Times New Roman"/>
          <w:sz w:val="24"/>
          <w:szCs w:val="24"/>
        </w:rPr>
        <w:t>считаю, что</w:t>
      </w:r>
      <w:r>
        <w:rPr>
          <w:rFonts w:ascii="Times New Roman" w:hAnsi="Times New Roman" w:cs="Times New Roman"/>
          <w:sz w:val="24"/>
          <w:szCs w:val="24"/>
        </w:rPr>
        <w:t xml:space="preserve"> не нужно противопоставлять,</w:t>
      </w:r>
      <w:r w:rsidRPr="009F39A4">
        <w:t xml:space="preserve"> </w:t>
      </w:r>
      <w:r w:rsidR="008A00C0">
        <w:t>в</w:t>
      </w:r>
      <w:r w:rsidRPr="009F39A4">
        <w:rPr>
          <w:rFonts w:ascii="Times New Roman" w:hAnsi="Times New Roman" w:cs="Times New Roman"/>
          <w:sz w:val="24"/>
          <w:szCs w:val="24"/>
        </w:rPr>
        <w:t>ыживут клубы самоокупаемые без государства и спонсоров. Безусловно</w:t>
      </w:r>
      <w:r w:rsidR="008A00C0">
        <w:rPr>
          <w:rFonts w:ascii="Times New Roman" w:hAnsi="Times New Roman" w:cs="Times New Roman"/>
          <w:sz w:val="24"/>
          <w:szCs w:val="24"/>
        </w:rPr>
        <w:t>,</w:t>
      </w:r>
      <w:r w:rsidRPr="009F39A4">
        <w:rPr>
          <w:rFonts w:ascii="Times New Roman" w:hAnsi="Times New Roman" w:cs="Times New Roman"/>
          <w:sz w:val="24"/>
          <w:szCs w:val="24"/>
        </w:rPr>
        <w:t xml:space="preserve"> есть несколько причин, по которым сейчас в России это практически нереально. </w:t>
      </w:r>
      <w:proofErr w:type="spellStart"/>
      <w:r w:rsidRPr="009F39A4">
        <w:rPr>
          <w:rFonts w:ascii="Times New Roman" w:hAnsi="Times New Roman" w:cs="Times New Roman"/>
          <w:sz w:val="24"/>
          <w:szCs w:val="24"/>
        </w:rPr>
        <w:t>Сельхозземля</w:t>
      </w:r>
      <w:proofErr w:type="spellEnd"/>
      <w:r w:rsidRPr="009F39A4">
        <w:rPr>
          <w:rFonts w:ascii="Times New Roman" w:hAnsi="Times New Roman" w:cs="Times New Roman"/>
          <w:sz w:val="24"/>
          <w:szCs w:val="24"/>
        </w:rPr>
        <w:t xml:space="preserve"> одна чего только стоит. </w:t>
      </w:r>
    </w:p>
    <w:p w:rsidR="009F39A4" w:rsidRDefault="009F39A4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A4">
        <w:rPr>
          <w:rFonts w:ascii="Times New Roman" w:hAnsi="Times New Roman" w:cs="Times New Roman"/>
          <w:sz w:val="24"/>
          <w:szCs w:val="24"/>
        </w:rPr>
        <w:t xml:space="preserve">Без Орла и Новосибирска решения бессмысленны. </w:t>
      </w:r>
    </w:p>
    <w:p w:rsidR="008A00C0" w:rsidRDefault="008A00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C0" w:rsidRPr="00827913" w:rsidRDefault="008A00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0C0">
        <w:rPr>
          <w:rFonts w:ascii="Times New Roman" w:hAnsi="Times New Roman" w:cs="Times New Roman"/>
          <w:b/>
          <w:sz w:val="24"/>
          <w:szCs w:val="24"/>
        </w:rPr>
        <w:t>Вилкова В.М.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считаю, что саму заявку для клубов надо доработать и упростить, т.к. подача заявки планиру</w:t>
      </w:r>
      <w:r w:rsidR="00827913">
        <w:rPr>
          <w:rFonts w:ascii="Times New Roman" w:hAnsi="Times New Roman" w:cs="Times New Roman"/>
          <w:sz w:val="24"/>
          <w:szCs w:val="24"/>
        </w:rPr>
        <w:t>ется более</w:t>
      </w:r>
      <w:r>
        <w:rPr>
          <w:rFonts w:ascii="Times New Roman" w:hAnsi="Times New Roman" w:cs="Times New Roman"/>
          <w:sz w:val="24"/>
          <w:szCs w:val="24"/>
        </w:rPr>
        <w:t xml:space="preserve"> чем за полгода, а то и год</w:t>
      </w:r>
      <w:r w:rsidR="00FC640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некоторые пункты, клу</w:t>
      </w:r>
      <w:r w:rsidR="00827913">
        <w:rPr>
          <w:rFonts w:ascii="Times New Roman" w:hAnsi="Times New Roman" w:cs="Times New Roman"/>
          <w:sz w:val="24"/>
          <w:szCs w:val="24"/>
        </w:rPr>
        <w:t>б заполнить не сможет, например</w:t>
      </w:r>
      <w:r w:rsidR="00827913" w:rsidRPr="00827913">
        <w:rPr>
          <w:rFonts w:ascii="Times New Roman" w:hAnsi="Times New Roman" w:cs="Times New Roman"/>
          <w:sz w:val="24"/>
          <w:szCs w:val="24"/>
        </w:rPr>
        <w:t>:</w:t>
      </w:r>
    </w:p>
    <w:p w:rsidR="008A00C0" w:rsidRDefault="008A00C0" w:rsidP="00FC640F">
      <w:pPr>
        <w:pStyle w:val="p13"/>
        <w:jc w:val="both"/>
      </w:pPr>
      <w:r>
        <w:t>- Наличие договоренностей о привлечении спортивных судей соответствующей квалификации для формирования ГСК, в т.ч. Главного судьи (указать список лиц);</w:t>
      </w:r>
    </w:p>
    <w:p w:rsidR="008A00C0" w:rsidRDefault="008A00C0" w:rsidP="00FC640F">
      <w:pPr>
        <w:pStyle w:val="p13"/>
        <w:jc w:val="both"/>
        <w:rPr>
          <w:rStyle w:val="s5"/>
        </w:rPr>
      </w:pPr>
      <w:r>
        <w:t xml:space="preserve">- </w:t>
      </w:r>
      <w:r>
        <w:rPr>
          <w:rStyle w:val="s5"/>
        </w:rPr>
        <w:t xml:space="preserve">Наличие необходимого программного обеспечения, включая программу для подсчета очков </w:t>
      </w:r>
      <w:proofErr w:type="spellStart"/>
      <w:r>
        <w:rPr>
          <w:rStyle w:val="s5"/>
        </w:rPr>
        <w:t>SeeYou</w:t>
      </w:r>
      <w:proofErr w:type="spellEnd"/>
      <w:r>
        <w:rPr>
          <w:rStyle w:val="s5"/>
        </w:rPr>
        <w:t xml:space="preserve"> (указать версию программы);</w:t>
      </w:r>
    </w:p>
    <w:p w:rsidR="008A00C0" w:rsidRDefault="008A00C0" w:rsidP="00FC640F">
      <w:pPr>
        <w:pStyle w:val="p13"/>
        <w:jc w:val="both"/>
      </w:pPr>
      <w:r>
        <w:rPr>
          <w:rStyle w:val="s5"/>
        </w:rPr>
        <w:t xml:space="preserve">- Обеспечение </w:t>
      </w:r>
      <w:proofErr w:type="spellStart"/>
      <w:r>
        <w:rPr>
          <w:rStyle w:val="s5"/>
        </w:rPr>
        <w:t>трекинга</w:t>
      </w:r>
      <w:proofErr w:type="spellEnd"/>
      <w:r>
        <w:rPr>
          <w:rStyle w:val="s5"/>
        </w:rPr>
        <w:t xml:space="preserve"> в режиме реального времени; </w:t>
      </w:r>
    </w:p>
    <w:p w:rsidR="008A00C0" w:rsidRDefault="008A00C0" w:rsidP="00FC640F">
      <w:pPr>
        <w:pStyle w:val="p13"/>
        <w:jc w:val="both"/>
        <w:rPr>
          <w:rStyle w:val="s6"/>
        </w:rPr>
      </w:pPr>
      <w:r>
        <w:t xml:space="preserve">- </w:t>
      </w:r>
      <w:r>
        <w:rPr>
          <w:rStyle w:val="s5"/>
        </w:rPr>
        <w:t>Оплата работы ГСК (</w:t>
      </w:r>
      <w:r>
        <w:rPr>
          <w:rStyle w:val="s6"/>
        </w:rPr>
        <w:t>указать общие суммы за весь срок соревнований с разбивкой по должностям);</w:t>
      </w:r>
    </w:p>
    <w:p w:rsidR="008A00C0" w:rsidRDefault="008A00C0" w:rsidP="00FC640F">
      <w:pPr>
        <w:pStyle w:val="p13"/>
        <w:jc w:val="both"/>
        <w:rPr>
          <w:rStyle w:val="s5"/>
        </w:rPr>
      </w:pPr>
      <w:r>
        <w:rPr>
          <w:rStyle w:val="s6"/>
        </w:rPr>
        <w:t>-</w:t>
      </w:r>
      <w:r>
        <w:rPr>
          <w:rStyle w:val="s5"/>
        </w:rPr>
        <w:t xml:space="preserve">Объемы финансирования из средств бюджета </w:t>
      </w:r>
      <w:proofErr w:type="spellStart"/>
      <w:r>
        <w:rPr>
          <w:rStyle w:val="s5"/>
        </w:rPr>
        <w:t>ФПлС</w:t>
      </w:r>
      <w:proofErr w:type="spellEnd"/>
      <w:r>
        <w:rPr>
          <w:rStyle w:val="s5"/>
        </w:rPr>
        <w:t xml:space="preserve"> (это мы должны сообщить).</w:t>
      </w:r>
    </w:p>
    <w:p w:rsidR="008231C0" w:rsidRDefault="008A00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9F6">
        <w:rPr>
          <w:rStyle w:val="s5"/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>
        <w:rPr>
          <w:rStyle w:val="s5"/>
          <w:b/>
          <w:u w:val="single"/>
        </w:rPr>
        <w:t xml:space="preserve"> </w:t>
      </w:r>
      <w:r w:rsidRPr="008231C0">
        <w:rPr>
          <w:rStyle w:val="s5"/>
          <w:rFonts w:ascii="Times New Roman" w:hAnsi="Times New Roman" w:cs="Times New Roman"/>
          <w:sz w:val="24"/>
          <w:szCs w:val="24"/>
        </w:rPr>
        <w:t xml:space="preserve">продолжить обсуждение </w:t>
      </w:r>
      <w:r w:rsidR="008231C0">
        <w:rPr>
          <w:rFonts w:ascii="Times New Roman" w:hAnsi="Times New Roman" w:cs="Times New Roman"/>
          <w:sz w:val="24"/>
          <w:szCs w:val="24"/>
        </w:rPr>
        <w:t>проекта Положения о проведении соревнований на конкурсной основе</w:t>
      </w:r>
      <w:r w:rsidR="00FC640F">
        <w:rPr>
          <w:rFonts w:ascii="Times New Roman" w:hAnsi="Times New Roman" w:cs="Times New Roman"/>
          <w:sz w:val="24"/>
          <w:szCs w:val="24"/>
        </w:rPr>
        <w:t xml:space="preserve"> в режиме переписки</w:t>
      </w:r>
      <w:r w:rsidR="008231C0">
        <w:rPr>
          <w:rFonts w:ascii="Times New Roman" w:hAnsi="Times New Roman" w:cs="Times New Roman"/>
          <w:sz w:val="24"/>
          <w:szCs w:val="24"/>
        </w:rPr>
        <w:t>.</w:t>
      </w:r>
    </w:p>
    <w:p w:rsidR="008231C0" w:rsidRDefault="008231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C0" w:rsidRPr="008A69F6" w:rsidRDefault="008231C0" w:rsidP="00FC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9F6">
        <w:rPr>
          <w:rFonts w:ascii="Times New Roman" w:hAnsi="Times New Roman" w:cs="Times New Roman"/>
          <w:b/>
          <w:sz w:val="24"/>
          <w:szCs w:val="24"/>
        </w:rPr>
        <w:t>ПО ВОПРОСУ 2.</w:t>
      </w:r>
    </w:p>
    <w:p w:rsidR="008A00C0" w:rsidRDefault="008231C0" w:rsidP="00FC640F">
      <w:pPr>
        <w:pStyle w:val="p13"/>
        <w:jc w:val="both"/>
      </w:pPr>
      <w:r w:rsidRPr="008A69F6">
        <w:rPr>
          <w:b/>
          <w:u w:val="single"/>
        </w:rPr>
        <w:t>Слушали:</w:t>
      </w:r>
      <w:r>
        <w:t xml:space="preserve"> Вилкову В.М. о поступивших заявках на проведение соревнований в 2017 году</w:t>
      </w:r>
    </w:p>
    <w:p w:rsidR="008231C0" w:rsidRPr="00DC41B6" w:rsidRDefault="008231C0" w:rsidP="00FC64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календарного</w:t>
      </w:r>
      <w:r w:rsidRPr="00DC41B6">
        <w:rPr>
          <w:rFonts w:ascii="Times New Roman" w:hAnsi="Times New Roman" w:cs="Times New Roman"/>
          <w:b/>
        </w:rPr>
        <w:t xml:space="preserve"> плана соревнований на 2017 год</w:t>
      </w:r>
    </w:p>
    <w:tbl>
      <w:tblPr>
        <w:tblStyle w:val="a7"/>
        <w:tblW w:w="0" w:type="auto"/>
        <w:tblLook w:val="04A0"/>
      </w:tblPr>
      <w:tblGrid>
        <w:gridCol w:w="3085"/>
        <w:gridCol w:w="1700"/>
        <w:gridCol w:w="1986"/>
        <w:gridCol w:w="2800"/>
      </w:tblGrid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31C0" w:rsidRPr="00DC41B6" w:rsidTr="001970D1">
        <w:tc>
          <w:tcPr>
            <w:tcW w:w="9571" w:type="dxa"/>
            <w:gridSpan w:val="4"/>
          </w:tcPr>
          <w:p w:rsidR="008231C0" w:rsidRPr="00DC41B6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1B6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8231C0" w:rsidTr="001970D1">
        <w:tc>
          <w:tcPr>
            <w:tcW w:w="3085" w:type="dxa"/>
          </w:tcPr>
          <w:p w:rsidR="008231C0" w:rsidRPr="00D66755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УТС подготовка к Ч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мужчины)  и ЧМ (женщины)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13.04-27.04.17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Усмань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АТСК «Сапсан»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 (класс клубный)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28.04-12.05.17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Усмань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АТСК «Сапсан»</w:t>
            </w:r>
          </w:p>
        </w:tc>
      </w:tr>
      <w:tr w:rsidR="008231C0" w:rsidTr="001970D1">
        <w:tc>
          <w:tcPr>
            <w:tcW w:w="9571" w:type="dxa"/>
            <w:gridSpan w:val="4"/>
          </w:tcPr>
          <w:p w:rsidR="008231C0" w:rsidRPr="00DC41B6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1B6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УТС к ЧМ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10.05-29.05.17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Н.А.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 мира (женщины)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17.05—4.06.17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Чехия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Заявки на участие от </w:t>
            </w:r>
            <w:proofErr w:type="spellStart"/>
            <w:r>
              <w:rPr>
                <w:rFonts w:ascii="Times New Roman" w:hAnsi="Times New Roman" w:cs="Times New Roman"/>
              </w:rPr>
              <w:t>Шальневой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</w:rPr>
              <w:t>Гайнуловой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(класс стандартный)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20.05-04.06.17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Решеты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НОСАК</w:t>
            </w:r>
          </w:p>
        </w:tc>
      </w:tr>
      <w:tr w:rsidR="008231C0" w:rsidRPr="00DC41B6" w:rsidTr="001970D1">
        <w:tc>
          <w:tcPr>
            <w:tcW w:w="9571" w:type="dxa"/>
            <w:gridSpan w:val="4"/>
          </w:tcPr>
          <w:p w:rsidR="008231C0" w:rsidRPr="00DC41B6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1B6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УТС к ЧМ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05.06-24.06.17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Н.А.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УТС к ЧЕ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Балтаси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«ЦАК РТ ДОСААФ»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(класс клубный)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16.06-30.06.17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Балтаси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«ЦАК РТ ДОСААФ»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 (класс 13,5)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29.06-16.07.17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RPr="00486E60" w:rsidTr="001970D1">
        <w:tc>
          <w:tcPr>
            <w:tcW w:w="9571" w:type="dxa"/>
            <w:gridSpan w:val="4"/>
          </w:tcPr>
          <w:p w:rsidR="008231C0" w:rsidRPr="00486E60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E60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УТС к ВИ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01.07-15.07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Н.А.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классы стандартный, клубный, 20-м)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20.07-06.08.17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Чехия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от Клюева С.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игры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20.07-30.07.17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Н.А.</w:t>
            </w:r>
          </w:p>
        </w:tc>
      </w:tr>
      <w:tr w:rsidR="008231C0" w:rsidRPr="00F436D4" w:rsidTr="001970D1">
        <w:tc>
          <w:tcPr>
            <w:tcW w:w="3085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УТС по подготовке к ЧЕ</w:t>
            </w:r>
          </w:p>
        </w:tc>
        <w:tc>
          <w:tcPr>
            <w:tcW w:w="1700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08.07-16.07.17</w:t>
            </w:r>
          </w:p>
        </w:tc>
        <w:tc>
          <w:tcPr>
            <w:tcW w:w="1986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Усмань</w:t>
            </w:r>
          </w:p>
        </w:tc>
        <w:tc>
          <w:tcPr>
            <w:tcW w:w="2800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АТСК «Сапсан»</w:t>
            </w:r>
          </w:p>
        </w:tc>
      </w:tr>
      <w:tr w:rsidR="008231C0" w:rsidTr="001970D1">
        <w:tc>
          <w:tcPr>
            <w:tcW w:w="3085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УТС по подготовке к ЧЕ</w:t>
            </w:r>
          </w:p>
        </w:tc>
        <w:tc>
          <w:tcPr>
            <w:tcW w:w="1700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02.07-16.07.17</w:t>
            </w:r>
          </w:p>
        </w:tc>
        <w:tc>
          <w:tcPr>
            <w:tcW w:w="1986" w:type="dxa"/>
          </w:tcPr>
          <w:p w:rsidR="008231C0" w:rsidRPr="00F436D4" w:rsidRDefault="008231C0" w:rsidP="00FC64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Решеты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 w:rsidRPr="00F436D4">
              <w:rPr>
                <w:rFonts w:ascii="Times New Roman" w:hAnsi="Times New Roman" w:cs="Times New Roman"/>
                <w:highlight w:val="yellow"/>
              </w:rPr>
              <w:t>АТСК НОСАК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СФО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22.07-06.08.17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Решеты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НОСАК</w:t>
            </w:r>
          </w:p>
        </w:tc>
      </w:tr>
      <w:tr w:rsidR="008231C0" w:rsidRPr="00CC0D53" w:rsidTr="001970D1">
        <w:tc>
          <w:tcPr>
            <w:tcW w:w="9571" w:type="dxa"/>
            <w:gridSpan w:val="4"/>
          </w:tcPr>
          <w:p w:rsidR="008231C0" w:rsidRPr="00CC0D53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D53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(класс 15 м, 18 м)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10.08-26.08.17</w:t>
            </w:r>
          </w:p>
        </w:tc>
        <w:tc>
          <w:tcPr>
            <w:tcW w:w="1986" w:type="dxa"/>
          </w:tcPr>
          <w:p w:rsidR="008231C0" w:rsidRPr="009E3982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UK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Чехия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Н.А.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 (стандартный класс)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12.08-26.08.17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Усмань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АТСК «Сапсан»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 (класс открытый)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ЦФО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ПФО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RPr="00CC0D53" w:rsidTr="001970D1">
        <w:tc>
          <w:tcPr>
            <w:tcW w:w="9571" w:type="dxa"/>
            <w:gridSpan w:val="4"/>
          </w:tcPr>
          <w:p w:rsidR="008231C0" w:rsidRPr="00CC0D53" w:rsidRDefault="008231C0" w:rsidP="00FC64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0D53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15.09-20.09.17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УТС к ЧМ (класс пилотажный)</w:t>
            </w: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22.09-11.10.17</w:t>
            </w: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1C0" w:rsidTr="001970D1">
        <w:tc>
          <w:tcPr>
            <w:tcW w:w="3085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8231C0" w:rsidRDefault="008231C0" w:rsidP="00FC64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1C0" w:rsidRDefault="008231C0" w:rsidP="00FC640F">
      <w:pPr>
        <w:jc w:val="both"/>
        <w:rPr>
          <w:rFonts w:ascii="Times New Roman" w:hAnsi="Times New Roman" w:cs="Times New Roman"/>
        </w:rPr>
      </w:pPr>
    </w:p>
    <w:p w:rsidR="008231C0" w:rsidRDefault="009924DD" w:rsidP="00FC640F">
      <w:pPr>
        <w:jc w:val="both"/>
        <w:rPr>
          <w:rFonts w:ascii="Times New Roman" w:hAnsi="Times New Roman" w:cs="Times New Roman"/>
        </w:rPr>
      </w:pPr>
      <w:r w:rsidRPr="009924DD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Вилкову В.М.</w:t>
      </w:r>
      <w:r w:rsidR="008231C0">
        <w:rPr>
          <w:rFonts w:ascii="Times New Roman" w:hAnsi="Times New Roman" w:cs="Times New Roman"/>
        </w:rPr>
        <w:t xml:space="preserve">До настоящего момента НАСК не может дать даты проведения ЧР в открытом </w:t>
      </w:r>
      <w:proofErr w:type="gramStart"/>
      <w:r w:rsidR="008231C0">
        <w:rPr>
          <w:rFonts w:ascii="Times New Roman" w:hAnsi="Times New Roman" w:cs="Times New Roman"/>
        </w:rPr>
        <w:t>классе</w:t>
      </w:r>
      <w:proofErr w:type="gramEnd"/>
      <w:r w:rsidR="008231C0">
        <w:rPr>
          <w:rFonts w:ascii="Times New Roman" w:hAnsi="Times New Roman" w:cs="Times New Roman"/>
        </w:rPr>
        <w:t xml:space="preserve"> и Казань согласовывает даты чемпионата ПФО. Есть пересечение УТС</w:t>
      </w:r>
      <w:r w:rsidR="00827913" w:rsidRPr="00827913">
        <w:rPr>
          <w:rFonts w:ascii="Times New Roman" w:hAnsi="Times New Roman" w:cs="Times New Roman"/>
        </w:rPr>
        <w:t xml:space="preserve"> </w:t>
      </w:r>
      <w:r w:rsidR="00827913">
        <w:rPr>
          <w:rFonts w:ascii="Times New Roman" w:hAnsi="Times New Roman" w:cs="Times New Roman"/>
        </w:rPr>
        <w:t>по срокам</w:t>
      </w:r>
      <w:r w:rsidR="008231C0">
        <w:rPr>
          <w:rFonts w:ascii="Times New Roman" w:hAnsi="Times New Roman" w:cs="Times New Roman"/>
        </w:rPr>
        <w:t xml:space="preserve"> в Усмани и Решетах, вопрос о возможности переноса УТС начали обсуждать с Решетами. </w:t>
      </w:r>
      <w:r>
        <w:rPr>
          <w:rFonts w:ascii="Times New Roman" w:hAnsi="Times New Roman" w:cs="Times New Roman"/>
        </w:rPr>
        <w:t>От Орла нет никакой информации, ни заявки на проведение соревнований, ни отказа. На мои письма руководство пока не ответило. Так же</w:t>
      </w:r>
      <w:r w:rsidR="008231C0">
        <w:rPr>
          <w:rFonts w:ascii="Times New Roman" w:hAnsi="Times New Roman" w:cs="Times New Roman"/>
        </w:rPr>
        <w:t xml:space="preserve"> нет информации по срокам проведения ЧМ (пилотажные классы) и по ЧМ (13,5)</w:t>
      </w:r>
      <w:r>
        <w:rPr>
          <w:rFonts w:ascii="Times New Roman" w:hAnsi="Times New Roman" w:cs="Times New Roman"/>
        </w:rPr>
        <w:t>.</w:t>
      </w:r>
    </w:p>
    <w:p w:rsidR="009924DD" w:rsidRDefault="009924DD" w:rsidP="00FC640F">
      <w:pPr>
        <w:jc w:val="both"/>
        <w:rPr>
          <w:rFonts w:ascii="Times New Roman" w:hAnsi="Times New Roman" w:cs="Times New Roman"/>
        </w:rPr>
      </w:pPr>
      <w:r w:rsidRPr="009924DD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Гайнулову</w:t>
      </w:r>
      <w:proofErr w:type="spellEnd"/>
      <w:r>
        <w:rPr>
          <w:rFonts w:ascii="Times New Roman" w:hAnsi="Times New Roman" w:cs="Times New Roman"/>
        </w:rPr>
        <w:t xml:space="preserve"> И.В. Сроки УТС согласуем в ближайшее время, скорее всего</w:t>
      </w:r>
      <w:r w:rsidR="00FC64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сможем провести УТС в начале июня. Также в ближайшее время согласуем сроки чемпионата ПФО</w:t>
      </w:r>
      <w:r w:rsidR="00FC640F">
        <w:rPr>
          <w:rFonts w:ascii="Times New Roman" w:hAnsi="Times New Roman" w:cs="Times New Roman"/>
        </w:rPr>
        <w:t>.</w:t>
      </w:r>
    </w:p>
    <w:p w:rsidR="009924DD" w:rsidRDefault="009924DD" w:rsidP="00FC640F">
      <w:pPr>
        <w:jc w:val="both"/>
        <w:rPr>
          <w:rFonts w:ascii="Times New Roman" w:hAnsi="Times New Roman" w:cs="Times New Roman"/>
        </w:rPr>
      </w:pPr>
      <w:r w:rsidRPr="009924DD">
        <w:rPr>
          <w:rFonts w:ascii="Times New Roman" w:hAnsi="Times New Roman" w:cs="Times New Roman"/>
          <w:b/>
        </w:rPr>
        <w:t>Слушали: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Шальневу</w:t>
      </w:r>
      <w:proofErr w:type="spellEnd"/>
      <w:r>
        <w:rPr>
          <w:rFonts w:ascii="Times New Roman" w:hAnsi="Times New Roman" w:cs="Times New Roman"/>
        </w:rPr>
        <w:t xml:space="preserve"> Н.Н. Не совсем правильно проводить оба ЧР на одной площадке (Усмань). Предложение к Федерации РТ рассмотреть возможность проведения ЧР на базе </w:t>
      </w:r>
      <w:proofErr w:type="spellStart"/>
      <w:r>
        <w:rPr>
          <w:rFonts w:ascii="Times New Roman" w:hAnsi="Times New Roman" w:cs="Times New Roman"/>
        </w:rPr>
        <w:t>Балтасей</w:t>
      </w:r>
      <w:proofErr w:type="spellEnd"/>
      <w:r>
        <w:rPr>
          <w:rFonts w:ascii="Times New Roman" w:hAnsi="Times New Roman" w:cs="Times New Roman"/>
        </w:rPr>
        <w:t>.</w:t>
      </w:r>
    </w:p>
    <w:p w:rsidR="008231C0" w:rsidRPr="007A0316" w:rsidRDefault="008231C0" w:rsidP="00FC640F">
      <w:pPr>
        <w:jc w:val="both"/>
        <w:rPr>
          <w:rFonts w:ascii="Times New Roman" w:hAnsi="Times New Roman" w:cs="Times New Roman"/>
        </w:rPr>
      </w:pPr>
      <w:r w:rsidRPr="008231C0">
        <w:rPr>
          <w:rFonts w:ascii="Times New Roman" w:hAnsi="Times New Roman" w:cs="Times New Roman"/>
          <w:b/>
          <w:u w:val="single"/>
        </w:rPr>
        <w:t>Решение:</w:t>
      </w:r>
      <w:r>
        <w:rPr>
          <w:rFonts w:ascii="Times New Roman" w:hAnsi="Times New Roman" w:cs="Times New Roman"/>
        </w:rPr>
        <w:t xml:space="preserve"> продолжить переговоры с клубами по согласованию календарного плана на 2017 г.</w:t>
      </w:r>
    </w:p>
    <w:p w:rsidR="008231C0" w:rsidRPr="008A00C0" w:rsidRDefault="008231C0" w:rsidP="00FC640F">
      <w:pPr>
        <w:pStyle w:val="p13"/>
        <w:jc w:val="both"/>
      </w:pPr>
    </w:p>
    <w:p w:rsidR="008A00C0" w:rsidRPr="000C136B" w:rsidRDefault="009924DD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</w:rPr>
        <w:t>ПО ВОПРОСУ 3.</w:t>
      </w:r>
    </w:p>
    <w:p w:rsidR="009924DD" w:rsidRDefault="009924DD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0C136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0C136B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C136B">
        <w:rPr>
          <w:rFonts w:ascii="Times New Roman" w:hAnsi="Times New Roman"/>
          <w:sz w:val="24"/>
          <w:szCs w:val="24"/>
        </w:rPr>
        <w:t xml:space="preserve"> С.В. о поручении </w:t>
      </w:r>
      <w:proofErr w:type="spellStart"/>
      <w:proofErr w:type="gramStart"/>
      <w:r w:rsidRPr="000C136B">
        <w:rPr>
          <w:rFonts w:ascii="Times New Roman" w:hAnsi="Times New Roman"/>
          <w:sz w:val="24"/>
          <w:szCs w:val="24"/>
        </w:rPr>
        <w:t>Минспорта</w:t>
      </w:r>
      <w:proofErr w:type="spellEnd"/>
      <w:proofErr w:type="gramEnd"/>
      <w:r w:rsidRPr="000C136B">
        <w:rPr>
          <w:rFonts w:ascii="Times New Roman" w:hAnsi="Times New Roman"/>
          <w:sz w:val="24"/>
          <w:szCs w:val="24"/>
        </w:rPr>
        <w:t xml:space="preserve"> </w:t>
      </w:r>
      <w:r w:rsidR="00FC640F">
        <w:rPr>
          <w:rFonts w:ascii="Times New Roman" w:hAnsi="Times New Roman"/>
          <w:sz w:val="24"/>
          <w:szCs w:val="24"/>
        </w:rPr>
        <w:t xml:space="preserve"> о разработке</w:t>
      </w:r>
      <w:r w:rsidRPr="000C136B">
        <w:rPr>
          <w:rFonts w:ascii="Times New Roman" w:hAnsi="Times New Roman"/>
          <w:sz w:val="24"/>
          <w:szCs w:val="24"/>
        </w:rPr>
        <w:t xml:space="preserve"> федерального стандарта по планерному спорту.</w:t>
      </w: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24DD" w:rsidRPr="000C136B" w:rsidRDefault="009924DD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</w:rPr>
        <w:t>Предложение:</w:t>
      </w:r>
      <w:r w:rsidRPr="000C136B">
        <w:rPr>
          <w:rFonts w:ascii="Times New Roman" w:hAnsi="Times New Roman"/>
          <w:sz w:val="24"/>
          <w:szCs w:val="24"/>
        </w:rPr>
        <w:t xml:space="preserve"> создать рабочую группу  по разработке федерального стандарта в составе:</w:t>
      </w:r>
    </w:p>
    <w:p w:rsidR="00024C5C" w:rsidRPr="000C136B" w:rsidRDefault="00024C5C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Злобин Е.М.</w:t>
      </w:r>
    </w:p>
    <w:p w:rsidR="00024C5C" w:rsidRPr="000C136B" w:rsidRDefault="00024C5C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Тимошенко Д.В.</w:t>
      </w:r>
    </w:p>
    <w:p w:rsidR="00024C5C" w:rsidRPr="000C136B" w:rsidRDefault="00024C5C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Зайцев В.Ю.</w:t>
      </w:r>
    </w:p>
    <w:p w:rsidR="00024C5C" w:rsidRPr="000C136B" w:rsidRDefault="00024C5C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36B">
        <w:rPr>
          <w:rFonts w:ascii="Times New Roman" w:hAnsi="Times New Roman"/>
          <w:sz w:val="24"/>
          <w:szCs w:val="24"/>
        </w:rPr>
        <w:t>Быстров</w:t>
      </w:r>
      <w:proofErr w:type="spellEnd"/>
      <w:r w:rsidRPr="000C136B">
        <w:rPr>
          <w:rFonts w:ascii="Times New Roman" w:hAnsi="Times New Roman"/>
          <w:sz w:val="24"/>
          <w:szCs w:val="24"/>
        </w:rPr>
        <w:t xml:space="preserve"> В.В.</w:t>
      </w:r>
    </w:p>
    <w:p w:rsidR="00024C5C" w:rsidRDefault="00024C5C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36B">
        <w:rPr>
          <w:rFonts w:ascii="Times New Roman" w:hAnsi="Times New Roman"/>
          <w:sz w:val="24"/>
          <w:szCs w:val="24"/>
        </w:rPr>
        <w:t>Складнев</w:t>
      </w:r>
      <w:proofErr w:type="spellEnd"/>
      <w:r w:rsidRPr="000C136B">
        <w:rPr>
          <w:rFonts w:ascii="Times New Roman" w:hAnsi="Times New Roman"/>
          <w:sz w:val="24"/>
          <w:szCs w:val="24"/>
        </w:rPr>
        <w:t xml:space="preserve"> А.В.</w:t>
      </w: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</w:rPr>
        <w:t>Голосовали:</w:t>
      </w: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«за</w:t>
      </w:r>
      <w:r w:rsidR="008F57F2">
        <w:rPr>
          <w:rFonts w:ascii="Times New Roman" w:hAnsi="Times New Roman"/>
          <w:sz w:val="24"/>
          <w:szCs w:val="24"/>
        </w:rPr>
        <w:t>» - 9</w:t>
      </w: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«против»- 0</w:t>
      </w:r>
    </w:p>
    <w:p w:rsid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>«воздержались»-0</w:t>
      </w: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136B" w:rsidRP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  <w:u w:val="single"/>
        </w:rPr>
        <w:t>Решение:</w:t>
      </w:r>
      <w:r w:rsidRPr="000C136B">
        <w:rPr>
          <w:rFonts w:ascii="Times New Roman" w:hAnsi="Times New Roman"/>
          <w:sz w:val="24"/>
          <w:szCs w:val="24"/>
        </w:rPr>
        <w:t xml:space="preserve"> создать рабочую группу  по разработке федерального стандарта в составе:</w:t>
      </w:r>
    </w:p>
    <w:p w:rsid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sz w:val="24"/>
          <w:szCs w:val="24"/>
        </w:rPr>
        <w:t xml:space="preserve">Злобин Е.М., Тимошенко Д.В.Зайцев </w:t>
      </w:r>
      <w:proofErr w:type="spellStart"/>
      <w:r w:rsidRPr="000C136B">
        <w:rPr>
          <w:rFonts w:ascii="Times New Roman" w:hAnsi="Times New Roman"/>
          <w:sz w:val="24"/>
          <w:szCs w:val="24"/>
        </w:rPr>
        <w:t>В.Ю.,Быстров</w:t>
      </w:r>
      <w:proofErr w:type="spellEnd"/>
      <w:r w:rsidRPr="000C136B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0C136B">
        <w:rPr>
          <w:rFonts w:ascii="Times New Roman" w:hAnsi="Times New Roman"/>
          <w:sz w:val="24"/>
          <w:szCs w:val="24"/>
        </w:rPr>
        <w:t>Складнев</w:t>
      </w:r>
      <w:proofErr w:type="spellEnd"/>
      <w:r w:rsidRPr="000C136B">
        <w:rPr>
          <w:rFonts w:ascii="Times New Roman" w:hAnsi="Times New Roman"/>
          <w:sz w:val="24"/>
          <w:szCs w:val="24"/>
        </w:rPr>
        <w:t xml:space="preserve"> А.В.</w:t>
      </w:r>
    </w:p>
    <w:p w:rsid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8A7" w:rsidRDefault="00FB58A7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136B" w:rsidRDefault="000C136B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</w:rPr>
        <w:t>ПО ВОПРОСУ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C136B" w:rsidRDefault="000C136B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36B">
        <w:rPr>
          <w:rFonts w:ascii="Times New Roman" w:hAnsi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19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64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Шальневу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Н.Н. </w:t>
      </w:r>
      <w:r>
        <w:rPr>
          <w:rFonts w:ascii="Times New Roman" w:hAnsi="Times New Roman"/>
          <w:sz w:val="24"/>
          <w:szCs w:val="24"/>
          <w:lang w:val="en-US"/>
        </w:rPr>
        <w:t>IGC</w:t>
      </w:r>
      <w:r w:rsidR="00CE1917">
        <w:rPr>
          <w:rFonts w:ascii="Times New Roman" w:hAnsi="Times New Roman"/>
          <w:sz w:val="24"/>
          <w:szCs w:val="24"/>
        </w:rPr>
        <w:t xml:space="preserve"> прислало вопрос, будет ли Россия </w:t>
      </w:r>
      <w:r>
        <w:rPr>
          <w:rFonts w:ascii="Times New Roman" w:hAnsi="Times New Roman"/>
          <w:sz w:val="24"/>
          <w:szCs w:val="24"/>
        </w:rPr>
        <w:t xml:space="preserve"> проводить эт</w:t>
      </w:r>
      <w:r w:rsidR="00CE1917">
        <w:rPr>
          <w:rFonts w:ascii="Times New Roman" w:hAnsi="Times New Roman"/>
          <w:sz w:val="24"/>
          <w:szCs w:val="24"/>
        </w:rPr>
        <w:t>ап Гран При в 2018 году</w:t>
      </w:r>
      <w:r>
        <w:rPr>
          <w:rFonts w:ascii="Times New Roman" w:hAnsi="Times New Roman"/>
          <w:sz w:val="24"/>
          <w:szCs w:val="24"/>
        </w:rPr>
        <w:t>, предлагаю обсудить данный вопрос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Комментарии  по вопросу: Спиридонов А.С.,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Злобин Е.М., </w:t>
      </w:r>
      <w:proofErr w:type="spellStart"/>
      <w:r>
        <w:rPr>
          <w:rFonts w:ascii="Times New Roman" w:hAnsi="Times New Roman"/>
          <w:sz w:val="24"/>
          <w:szCs w:val="24"/>
        </w:rPr>
        <w:t>Рябчинский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проблемы: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непрозрачность вопроса о </w:t>
      </w:r>
      <w:proofErr w:type="spellStart"/>
      <w:r>
        <w:rPr>
          <w:rFonts w:ascii="Times New Roman" w:hAnsi="Times New Roman"/>
          <w:sz w:val="24"/>
          <w:szCs w:val="24"/>
        </w:rPr>
        <w:t>валидации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пилотских свидетельств;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полетов иностранных планеров на территории России, порядок перемещения этих планеров через границу;</w:t>
      </w:r>
    </w:p>
    <w:p w:rsidR="008A00C0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иностранных пилотов на 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 xml:space="preserve"> – зарегистрированных в РФ, зарегистрированных за пределами РФ.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Pr="00CE191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определить круг основных вопросов, связанных с возможностью проведения этапа ГП в 2018 году, для проработки этих вопросов создать рабочую группу  в составе: </w:t>
      </w:r>
      <w:proofErr w:type="spellStart"/>
      <w:r>
        <w:rPr>
          <w:rFonts w:ascii="Times New Roman" w:hAnsi="Times New Roman"/>
          <w:sz w:val="24"/>
          <w:szCs w:val="24"/>
        </w:rPr>
        <w:t>Рябчинский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, Спиридонов А.С., </w:t>
      </w:r>
      <w:proofErr w:type="spellStart"/>
      <w:r>
        <w:rPr>
          <w:rFonts w:ascii="Times New Roman" w:hAnsi="Times New Roman"/>
          <w:sz w:val="24"/>
          <w:szCs w:val="24"/>
        </w:rPr>
        <w:t>Томашпольская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Е.Р. 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8A7" w:rsidRDefault="00FB58A7" w:rsidP="00FC640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B58A7">
        <w:rPr>
          <w:rFonts w:ascii="Times New Roman" w:hAnsi="Times New Roman"/>
          <w:b/>
          <w:sz w:val="24"/>
          <w:szCs w:val="24"/>
        </w:rPr>
        <w:t>ПО ВОПРОСУ 5.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8A7">
        <w:rPr>
          <w:rFonts w:ascii="Times New Roman" w:hAnsi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Вилкову В.М. с предложением назначить ответственного за ведение сайта </w:t>
      </w:r>
      <w:proofErr w:type="spellStart"/>
      <w:r>
        <w:rPr>
          <w:rFonts w:ascii="Times New Roman" w:hAnsi="Times New Roman"/>
          <w:sz w:val="24"/>
          <w:szCs w:val="24"/>
        </w:rPr>
        <w:t>ФПлС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своевременное обновление информации. Сайт является единственным официальным органом </w:t>
      </w:r>
      <w:proofErr w:type="spellStart"/>
      <w:r>
        <w:rPr>
          <w:rFonts w:ascii="Times New Roman" w:hAnsi="Times New Roman"/>
          <w:sz w:val="24"/>
          <w:szCs w:val="24"/>
        </w:rPr>
        <w:t>ФПлС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смотрят и чиновники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>, а он  «мертвый», информация не обновляется, нет анонсов о событиях в Федерации, о  результатах соревнований, хотя у нас есть пресс-секретарь.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8A7" w:rsidRP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8A7">
        <w:rPr>
          <w:rFonts w:ascii="Times New Roman" w:hAnsi="Times New Roman"/>
          <w:b/>
          <w:sz w:val="24"/>
          <w:szCs w:val="24"/>
        </w:rPr>
        <w:t xml:space="preserve">Предложение: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ведение сайта </w:t>
      </w:r>
      <w:proofErr w:type="spellStart"/>
      <w:r>
        <w:rPr>
          <w:rFonts w:ascii="Times New Roman" w:hAnsi="Times New Roman"/>
          <w:sz w:val="24"/>
          <w:szCs w:val="24"/>
        </w:rPr>
        <w:t>ФПлС</w:t>
      </w:r>
      <w:proofErr w:type="spellEnd"/>
      <w:r>
        <w:rPr>
          <w:rFonts w:ascii="Times New Roman" w:hAnsi="Times New Roman"/>
          <w:sz w:val="24"/>
          <w:szCs w:val="24"/>
        </w:rPr>
        <w:t xml:space="preserve"> Спиридонова А.С.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- 8 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FB58A7" w:rsidRDefault="00FB58A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- 1</w:t>
      </w:r>
    </w:p>
    <w:p w:rsidR="00FB58A7" w:rsidRPr="00FB58A7" w:rsidRDefault="00FB58A7" w:rsidP="00FB58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8A7"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ведение сайта </w:t>
      </w:r>
      <w:proofErr w:type="spellStart"/>
      <w:r>
        <w:rPr>
          <w:rFonts w:ascii="Times New Roman" w:hAnsi="Times New Roman"/>
          <w:sz w:val="24"/>
          <w:szCs w:val="24"/>
        </w:rPr>
        <w:t>ФПлС</w:t>
      </w:r>
      <w:proofErr w:type="spellEnd"/>
      <w:r>
        <w:rPr>
          <w:rFonts w:ascii="Times New Roman" w:hAnsi="Times New Roman"/>
          <w:sz w:val="24"/>
          <w:szCs w:val="24"/>
        </w:rPr>
        <w:t xml:space="preserve"> Спиридонова А.С.</w:t>
      </w:r>
    </w:p>
    <w:p w:rsidR="00FB58A7" w:rsidRDefault="00FB58A7" w:rsidP="00FB58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8A7" w:rsidRPr="00FB58A7" w:rsidRDefault="00FB58A7" w:rsidP="00FC640F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640F" w:rsidRDefault="00FC640F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/>
          <w:sz w:val="24"/>
          <w:szCs w:val="24"/>
        </w:rPr>
        <w:t>ФПлС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В.М. Вилкова </w:t>
      </w: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1917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E1917" w:rsidRPr="000C136B" w:rsidRDefault="00CE1917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00C0" w:rsidRPr="000C136B" w:rsidRDefault="008A00C0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00C0" w:rsidRPr="000C136B" w:rsidRDefault="008A00C0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00C0" w:rsidRPr="000C136B" w:rsidRDefault="008A00C0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39A4" w:rsidRPr="000C136B" w:rsidRDefault="009F39A4" w:rsidP="00FC640F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9F39A4" w:rsidRPr="000C136B" w:rsidSect="001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328"/>
    <w:rsid w:val="00024C5C"/>
    <w:rsid w:val="000C136B"/>
    <w:rsid w:val="00183C87"/>
    <w:rsid w:val="001C5445"/>
    <w:rsid w:val="003447B3"/>
    <w:rsid w:val="00411274"/>
    <w:rsid w:val="00552328"/>
    <w:rsid w:val="008231C0"/>
    <w:rsid w:val="00827913"/>
    <w:rsid w:val="008A00C0"/>
    <w:rsid w:val="008A69F6"/>
    <w:rsid w:val="008F57F2"/>
    <w:rsid w:val="009666D5"/>
    <w:rsid w:val="009924DD"/>
    <w:rsid w:val="009F39A4"/>
    <w:rsid w:val="00AC2B0E"/>
    <w:rsid w:val="00CE1917"/>
    <w:rsid w:val="00E512D2"/>
    <w:rsid w:val="00EE7947"/>
    <w:rsid w:val="00F72CB2"/>
    <w:rsid w:val="00FB58A7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52328"/>
    <w:rPr>
      <w:b/>
      <w:bCs/>
    </w:rPr>
  </w:style>
  <w:style w:type="paragraph" w:styleId="a4">
    <w:name w:val="No Spacing"/>
    <w:uiPriority w:val="1"/>
    <w:qFormat/>
    <w:rsid w:val="00344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lockquote">
    <w:name w:val="Blockquote"/>
    <w:basedOn w:val="a"/>
    <w:uiPriority w:val="99"/>
    <w:rsid w:val="00E512D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D2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8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A00C0"/>
  </w:style>
  <w:style w:type="character" w:customStyle="1" w:styleId="s6">
    <w:name w:val="s6"/>
    <w:basedOn w:val="a0"/>
    <w:rsid w:val="008A00C0"/>
  </w:style>
  <w:style w:type="table" w:styleId="a7">
    <w:name w:val="Table Grid"/>
    <w:basedOn w:val="a1"/>
    <w:uiPriority w:val="59"/>
    <w:rsid w:val="0082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2017-03-31T19:59:00Z</dcterms:created>
  <dcterms:modified xsi:type="dcterms:W3CDTF">2017-03-31T19:59:00Z</dcterms:modified>
</cp:coreProperties>
</file>